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2C098" w14:textId="7E36D7DC" w:rsidR="00C42E3B" w:rsidRPr="00C42E3B" w:rsidRDefault="00C42E3B" w:rsidP="00C42E3B">
      <w:pPr>
        <w:pStyle w:val="Tytu"/>
        <w:rPr>
          <w:sz w:val="28"/>
          <w:szCs w:val="28"/>
        </w:rPr>
      </w:pPr>
      <w:r w:rsidRPr="00C42E3B">
        <w:rPr>
          <w:sz w:val="28"/>
          <w:szCs w:val="28"/>
        </w:rPr>
        <w:t xml:space="preserve">ZARZĄDZENIE NR </w:t>
      </w:r>
      <w:r w:rsidR="001A1CB5">
        <w:rPr>
          <w:sz w:val="28"/>
          <w:szCs w:val="28"/>
        </w:rPr>
        <w:t>1</w:t>
      </w:r>
      <w:r w:rsidR="0071347F">
        <w:rPr>
          <w:sz w:val="28"/>
          <w:szCs w:val="28"/>
        </w:rPr>
        <w:t>2</w:t>
      </w:r>
      <w:r w:rsidR="00C51582">
        <w:rPr>
          <w:sz w:val="28"/>
          <w:szCs w:val="28"/>
        </w:rPr>
        <w:t>6</w:t>
      </w:r>
      <w:r w:rsidR="002B1D72">
        <w:rPr>
          <w:sz w:val="28"/>
          <w:szCs w:val="28"/>
        </w:rPr>
        <w:t>/</w:t>
      </w:r>
      <w:r w:rsidRPr="00C42E3B">
        <w:rPr>
          <w:sz w:val="28"/>
          <w:szCs w:val="28"/>
        </w:rPr>
        <w:t>20</w:t>
      </w:r>
      <w:r w:rsidR="0071347F">
        <w:rPr>
          <w:sz w:val="28"/>
          <w:szCs w:val="28"/>
        </w:rPr>
        <w:t>2</w:t>
      </w:r>
      <w:r w:rsidR="00C51582">
        <w:rPr>
          <w:sz w:val="28"/>
          <w:szCs w:val="28"/>
        </w:rPr>
        <w:t>1</w:t>
      </w:r>
    </w:p>
    <w:p w14:paraId="0E8361F6" w14:textId="77777777" w:rsidR="00C42E3B" w:rsidRPr="00C42E3B" w:rsidRDefault="00C42E3B" w:rsidP="00C42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42E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Burmistrza Bisztynka</w:t>
      </w:r>
    </w:p>
    <w:p w14:paraId="6151CC91" w14:textId="7DD0BB79" w:rsidR="00C42E3B" w:rsidRDefault="00C42E3B" w:rsidP="002971E8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67EA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z dnia</w:t>
      </w:r>
      <w:r w:rsidR="002B1D7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5158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29</w:t>
      </w:r>
      <w:r w:rsidR="002B1D7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września 2</w:t>
      </w:r>
      <w:r w:rsidRPr="00A67E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713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515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A67EA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r.</w:t>
      </w:r>
    </w:p>
    <w:p w14:paraId="1A21CB57" w14:textId="7D65B7F2" w:rsidR="00A67EA5" w:rsidRPr="00A67EA5" w:rsidRDefault="00A67EA5" w:rsidP="002971E8">
      <w:pPr>
        <w:pStyle w:val="NormalnyWeb"/>
        <w:spacing w:before="120" w:beforeAutospacing="0" w:after="120" w:afterAutospacing="0"/>
        <w:jc w:val="center"/>
        <w:rPr>
          <w:i/>
        </w:rPr>
      </w:pPr>
      <w:r w:rsidRPr="00A67EA5">
        <w:rPr>
          <w:rStyle w:val="Uwydatnienie"/>
          <w:b/>
          <w:bCs/>
          <w:i w:val="0"/>
        </w:rPr>
        <w:t xml:space="preserve">w sprawie określenia założeń do projektu budżetu Gminy </w:t>
      </w:r>
      <w:r>
        <w:rPr>
          <w:rStyle w:val="Uwydatnienie"/>
          <w:b/>
          <w:bCs/>
          <w:i w:val="0"/>
        </w:rPr>
        <w:t>Bisztynek</w:t>
      </w:r>
      <w:r w:rsidRPr="00A67EA5">
        <w:rPr>
          <w:rStyle w:val="Uwydatnienie"/>
          <w:b/>
          <w:bCs/>
          <w:i w:val="0"/>
        </w:rPr>
        <w:t xml:space="preserve"> na 20</w:t>
      </w:r>
      <w:r w:rsidR="00DA4BF9">
        <w:rPr>
          <w:rStyle w:val="Uwydatnienie"/>
          <w:b/>
          <w:bCs/>
          <w:i w:val="0"/>
        </w:rPr>
        <w:t>2</w:t>
      </w:r>
      <w:r w:rsidR="00C51582">
        <w:rPr>
          <w:rStyle w:val="Uwydatnienie"/>
          <w:b/>
          <w:bCs/>
          <w:i w:val="0"/>
        </w:rPr>
        <w:t>2</w:t>
      </w:r>
      <w:r w:rsidRPr="00A67EA5">
        <w:rPr>
          <w:rStyle w:val="Uwydatnienie"/>
          <w:b/>
          <w:bCs/>
          <w:i w:val="0"/>
        </w:rPr>
        <w:t xml:space="preserve"> rok.</w:t>
      </w:r>
    </w:p>
    <w:p w14:paraId="1D829B54" w14:textId="77777777" w:rsidR="002B1D72" w:rsidRDefault="002B1D72" w:rsidP="00FF6295">
      <w:pPr>
        <w:pStyle w:val="NormalnyWeb"/>
        <w:spacing w:before="120" w:beforeAutospacing="0" w:after="0" w:afterAutospacing="0"/>
        <w:ind w:firstLine="708"/>
        <w:jc w:val="both"/>
      </w:pPr>
    </w:p>
    <w:p w14:paraId="368DAD5F" w14:textId="15A0D603" w:rsidR="00A67EA5" w:rsidRPr="00007C46" w:rsidRDefault="00A67EA5" w:rsidP="00FF6295">
      <w:pPr>
        <w:pStyle w:val="NormalnyWeb"/>
        <w:spacing w:before="120" w:beforeAutospacing="0" w:after="0" w:afterAutospacing="0"/>
        <w:ind w:firstLine="708"/>
        <w:jc w:val="both"/>
      </w:pPr>
      <w:r w:rsidRPr="00007C46">
        <w:t>Na podstawie art. 30 ust. 2 pkt 1  ustawy z dnia 8 marca 1990 r. o samorządzie gminnym (Dz. U. z 20</w:t>
      </w:r>
      <w:r w:rsidR="0071347F">
        <w:t>2</w:t>
      </w:r>
      <w:r w:rsidR="00C51582">
        <w:t>1</w:t>
      </w:r>
      <w:r w:rsidR="00FF6295" w:rsidRPr="00007C46">
        <w:t xml:space="preserve">r., </w:t>
      </w:r>
      <w:r w:rsidRPr="00007C46">
        <w:t xml:space="preserve">poz. </w:t>
      </w:r>
      <w:r w:rsidR="00C51582">
        <w:t>1372</w:t>
      </w:r>
      <w:r w:rsidRPr="00007C46">
        <w:t>) w związku z pkt. II.1 Załącznik</w:t>
      </w:r>
      <w:r w:rsidR="00386D7B" w:rsidRPr="00007C46">
        <w:t>a</w:t>
      </w:r>
      <w:r w:rsidRPr="00007C46">
        <w:t xml:space="preserve"> Nr 1 do Uchwały Nr XXX/153/10 Rady Miejskiej w Bisztynku z dnia 26 maja 2010 roku w sprawie trybu prac nad projektem uchwały budżetowej, procedury uchwalania budżetu, rodzaju i szczegółowości materiałów informacyjnych towarzyszących projektowi budżetu oraz ustalenia zakresu i formy informacji o przebiegu wykonania budżetu za I półrocze roku budżetowego</w:t>
      </w:r>
      <w:r w:rsidR="00386D7B" w:rsidRPr="00007C46">
        <w:t xml:space="preserve">, </w:t>
      </w:r>
      <w:r w:rsidRPr="00007C46">
        <w:rPr>
          <w:b/>
        </w:rPr>
        <w:t>zarządzam, co następuje</w:t>
      </w:r>
      <w:r w:rsidRPr="00007C46">
        <w:t>:</w:t>
      </w:r>
    </w:p>
    <w:p w14:paraId="7440F6C4" w14:textId="18069603" w:rsidR="00A67EA5" w:rsidRPr="00007C46" w:rsidRDefault="00A67EA5" w:rsidP="00030AB2">
      <w:pPr>
        <w:pStyle w:val="NormalnyWeb"/>
        <w:spacing w:before="240" w:beforeAutospacing="0" w:after="0" w:afterAutospacing="0"/>
        <w:jc w:val="both"/>
      </w:pPr>
      <w:r w:rsidRPr="00007C46">
        <w:rPr>
          <w:rStyle w:val="Pogrubienie"/>
        </w:rPr>
        <w:t>§</w:t>
      </w:r>
      <w:r w:rsidR="004C1BBF" w:rsidRPr="00007C46">
        <w:rPr>
          <w:rStyle w:val="Pogrubienie"/>
        </w:rPr>
        <w:t> </w:t>
      </w:r>
      <w:r w:rsidRPr="00007C46">
        <w:rPr>
          <w:rStyle w:val="Pogrubienie"/>
        </w:rPr>
        <w:t>1.</w:t>
      </w:r>
      <w:r w:rsidR="004C1BBF" w:rsidRPr="00007C46">
        <w:rPr>
          <w:rStyle w:val="Pogrubienie"/>
        </w:rPr>
        <w:t> </w:t>
      </w:r>
      <w:r w:rsidRPr="00007C46">
        <w:t>Przyjmuję założenia do konstrukcji projektu budżetu Gminy na 20</w:t>
      </w:r>
      <w:r w:rsidR="00DA4BF9" w:rsidRPr="00007C46">
        <w:t>2</w:t>
      </w:r>
      <w:r w:rsidR="00C51582">
        <w:t>2</w:t>
      </w:r>
      <w:r w:rsidRPr="00007C46">
        <w:t xml:space="preserve"> rok</w:t>
      </w:r>
      <w:r w:rsidR="00386D7B" w:rsidRPr="00007C46">
        <w:t>:</w:t>
      </w:r>
    </w:p>
    <w:p w14:paraId="7B47B490" w14:textId="377589D8" w:rsidR="00A67EA5" w:rsidRPr="00007C46" w:rsidRDefault="009F13B6" w:rsidP="00030AB2">
      <w:pPr>
        <w:pStyle w:val="NormalnyWeb"/>
        <w:spacing w:before="120" w:beforeAutospacing="0" w:after="0" w:afterAutospacing="0"/>
        <w:ind w:left="709" w:hanging="425"/>
        <w:jc w:val="both"/>
      </w:pPr>
      <w:r w:rsidRPr="00007C46">
        <w:t>1)</w:t>
      </w:r>
      <w:r w:rsidRPr="00007C46">
        <w:tab/>
        <w:t>prognozowany</w:t>
      </w:r>
      <w:r w:rsidR="00A67EA5" w:rsidRPr="00007C46">
        <w:rPr>
          <w:rFonts w:eastAsia="Calibri"/>
        </w:rPr>
        <w:t xml:space="preserve"> średnioroczny wskaźnik cen towarów i usług konsumpcyjnych – 10</w:t>
      </w:r>
      <w:r w:rsidR="00C51582">
        <w:rPr>
          <w:rFonts w:eastAsia="Calibri"/>
        </w:rPr>
        <w:t>3</w:t>
      </w:r>
      <w:r w:rsidR="00A67EA5" w:rsidRPr="00007C46">
        <w:rPr>
          <w:rFonts w:eastAsia="Calibri"/>
        </w:rPr>
        <w:t>,</w:t>
      </w:r>
      <w:r w:rsidR="00C51582">
        <w:rPr>
          <w:rFonts w:eastAsia="Calibri"/>
        </w:rPr>
        <w:t>3</w:t>
      </w:r>
      <w:r w:rsidR="00A67EA5" w:rsidRPr="00007C46">
        <w:rPr>
          <w:rFonts w:eastAsia="Calibri"/>
        </w:rPr>
        <w:t xml:space="preserve"> %</w:t>
      </w:r>
      <w:r w:rsidRPr="00007C46">
        <w:rPr>
          <w:rFonts w:eastAsia="Calibri"/>
        </w:rPr>
        <w:t>;</w:t>
      </w:r>
    </w:p>
    <w:p w14:paraId="08E6DFCB" w14:textId="04290E7C" w:rsidR="00A67EA5" w:rsidRPr="00007C46" w:rsidRDefault="00A67EA5" w:rsidP="00030AB2">
      <w:pPr>
        <w:spacing w:before="120"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C46">
        <w:rPr>
          <w:rFonts w:ascii="Times New Roman" w:eastAsia="Calibri" w:hAnsi="Times New Roman" w:cs="Times New Roman"/>
          <w:sz w:val="24"/>
          <w:szCs w:val="24"/>
        </w:rPr>
        <w:t>2)</w:t>
      </w:r>
      <w:r w:rsidR="00386D7B" w:rsidRPr="00007C46">
        <w:rPr>
          <w:rFonts w:ascii="Times New Roman" w:eastAsia="Calibri" w:hAnsi="Times New Roman" w:cs="Times New Roman"/>
          <w:sz w:val="24"/>
          <w:szCs w:val="24"/>
        </w:rPr>
        <w:tab/>
      </w:r>
      <w:r w:rsidRPr="00007C46">
        <w:rPr>
          <w:rFonts w:ascii="Times New Roman" w:eastAsia="Calibri" w:hAnsi="Times New Roman" w:cs="Times New Roman"/>
          <w:sz w:val="24"/>
          <w:szCs w:val="24"/>
        </w:rPr>
        <w:t>kwot</w:t>
      </w:r>
      <w:r w:rsidR="005312AF" w:rsidRPr="00007C46">
        <w:rPr>
          <w:rFonts w:ascii="Times New Roman" w:eastAsia="Calibri" w:hAnsi="Times New Roman" w:cs="Times New Roman"/>
          <w:sz w:val="24"/>
          <w:szCs w:val="24"/>
        </w:rPr>
        <w:t>a</w:t>
      </w:r>
      <w:r w:rsidRPr="00007C46">
        <w:rPr>
          <w:rFonts w:ascii="Times New Roman" w:eastAsia="Calibri" w:hAnsi="Times New Roman" w:cs="Times New Roman"/>
          <w:sz w:val="24"/>
          <w:szCs w:val="24"/>
        </w:rPr>
        <w:t xml:space="preserve"> bazow</w:t>
      </w:r>
      <w:r w:rsidR="005312AF" w:rsidRPr="00007C46">
        <w:rPr>
          <w:rFonts w:ascii="Times New Roman" w:eastAsia="Calibri" w:hAnsi="Times New Roman" w:cs="Times New Roman"/>
          <w:sz w:val="24"/>
          <w:szCs w:val="24"/>
        </w:rPr>
        <w:t>a dla nauczycieli</w:t>
      </w:r>
      <w:r w:rsidR="0021250A" w:rsidRPr="00007C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12AF" w:rsidRPr="00007C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5353" w:rsidRPr="00007C46">
        <w:rPr>
          <w:rFonts w:ascii="Times New Roman" w:eastAsia="Calibri" w:hAnsi="Times New Roman" w:cs="Times New Roman"/>
          <w:sz w:val="24"/>
          <w:szCs w:val="24"/>
        </w:rPr>
        <w:t>–</w:t>
      </w:r>
      <w:r w:rsidR="005312AF" w:rsidRPr="00007C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250A" w:rsidRPr="00007C46">
        <w:rPr>
          <w:rFonts w:ascii="Times New Roman" w:eastAsia="Calibri" w:hAnsi="Times New Roman" w:cs="Times New Roman"/>
          <w:sz w:val="24"/>
          <w:szCs w:val="24"/>
        </w:rPr>
        <w:t>3</w:t>
      </w:r>
      <w:r w:rsidR="00D85353" w:rsidRPr="00007C46">
        <w:rPr>
          <w:rFonts w:ascii="Times New Roman" w:eastAsia="Calibri" w:hAnsi="Times New Roman" w:cs="Times New Roman"/>
          <w:sz w:val="24"/>
          <w:szCs w:val="24"/>
        </w:rPr>
        <w:t>.</w:t>
      </w:r>
      <w:r w:rsidR="00714F2F">
        <w:rPr>
          <w:rFonts w:ascii="Times New Roman" w:eastAsia="Calibri" w:hAnsi="Times New Roman" w:cs="Times New Roman"/>
          <w:sz w:val="24"/>
          <w:szCs w:val="24"/>
        </w:rPr>
        <w:t>5</w:t>
      </w:r>
      <w:r w:rsidR="00DA4BF9" w:rsidRPr="00007C46">
        <w:rPr>
          <w:rFonts w:ascii="Times New Roman" w:eastAsia="Calibri" w:hAnsi="Times New Roman" w:cs="Times New Roman"/>
          <w:sz w:val="24"/>
          <w:szCs w:val="24"/>
        </w:rPr>
        <w:t>37</w:t>
      </w:r>
      <w:r w:rsidR="004C1BBF" w:rsidRPr="00007C46">
        <w:rPr>
          <w:rFonts w:ascii="Times New Roman" w:eastAsia="Calibri" w:hAnsi="Times New Roman" w:cs="Times New Roman"/>
          <w:sz w:val="24"/>
          <w:szCs w:val="24"/>
        </w:rPr>
        <w:t>,</w:t>
      </w:r>
      <w:r w:rsidR="00714F2F">
        <w:rPr>
          <w:rFonts w:ascii="Times New Roman" w:eastAsia="Calibri" w:hAnsi="Times New Roman" w:cs="Times New Roman"/>
          <w:sz w:val="24"/>
          <w:szCs w:val="24"/>
        </w:rPr>
        <w:t>80</w:t>
      </w:r>
      <w:r w:rsidR="005B0DA1" w:rsidRPr="00007C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BBF" w:rsidRPr="00007C46">
        <w:rPr>
          <w:rFonts w:ascii="Times New Roman" w:eastAsia="Calibri" w:hAnsi="Times New Roman" w:cs="Times New Roman"/>
          <w:sz w:val="24"/>
          <w:szCs w:val="24"/>
        </w:rPr>
        <w:t>zł</w:t>
      </w:r>
      <w:r w:rsidR="009F13B6" w:rsidRPr="00007C4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0618078" w14:textId="0AE9B6B6" w:rsidR="00DA4BF9" w:rsidRDefault="005B0DA1" w:rsidP="005B0DA1">
      <w:pPr>
        <w:spacing w:before="120" w:after="0" w:line="240" w:lineRule="auto"/>
        <w:ind w:left="709" w:hanging="425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007C46">
        <w:rPr>
          <w:rFonts w:ascii="Times New Roman" w:eastAsia="Calibri" w:hAnsi="Times New Roman" w:cs="Times New Roman"/>
          <w:sz w:val="24"/>
          <w:szCs w:val="24"/>
        </w:rPr>
        <w:t>4)</w:t>
      </w:r>
      <w:r w:rsidRPr="00007C46">
        <w:rPr>
          <w:rFonts w:ascii="Times New Roman" w:eastAsia="Calibri" w:hAnsi="Times New Roman" w:cs="Times New Roman"/>
          <w:sz w:val="24"/>
          <w:szCs w:val="24"/>
        </w:rPr>
        <w:tab/>
      </w:r>
      <w:r w:rsidR="00C51582" w:rsidRPr="00E12349">
        <w:rPr>
          <w:rStyle w:val="Pogrubienie"/>
          <w:rFonts w:ascii="Times New Roman" w:hAnsi="Times New Roman" w:cs="Times New Roman"/>
          <w:b w:val="0"/>
          <w:sz w:val="24"/>
          <w:szCs w:val="24"/>
        </w:rPr>
        <w:t>wzrost przeciętnego rocznego funduszu wynagrodzeń</w:t>
      </w:r>
      <w:r w:rsidR="00DA4BF9" w:rsidRPr="00E1234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pracowników samorządowych w</w:t>
      </w:r>
      <w:r w:rsidR="00C51582" w:rsidRPr="00E12349">
        <w:rPr>
          <w:rStyle w:val="Pogrubienie"/>
          <w:rFonts w:ascii="Times New Roman" w:hAnsi="Times New Roman" w:cs="Times New Roman"/>
          <w:b w:val="0"/>
          <w:sz w:val="24"/>
          <w:szCs w:val="24"/>
        </w:rPr>
        <w:t>e wszystkich jednostkach budżetowych  oraz</w:t>
      </w:r>
      <w:r w:rsidR="00DA4BF9" w:rsidRPr="00E1234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pracowników instytucji kultury w Ośrodku Kultury i Aktywności Lokalnej w Bisztynku oraz w Bibliotece Publicznej w Bisztynku </w:t>
      </w:r>
      <w:r w:rsidR="00C51582" w:rsidRPr="00E12349">
        <w:rPr>
          <w:rStyle w:val="Pogrubienie"/>
          <w:rFonts w:ascii="Times New Roman" w:hAnsi="Times New Roman" w:cs="Times New Roman"/>
          <w:b w:val="0"/>
          <w:sz w:val="24"/>
          <w:szCs w:val="24"/>
        </w:rPr>
        <w:t>o</w:t>
      </w:r>
      <w:r w:rsidR="00E12349" w:rsidRPr="00E12349">
        <w:rPr>
          <w:rStyle w:val="Pogrubienie"/>
          <w:rFonts w:ascii="Times New Roman" w:hAnsi="Times New Roman" w:cs="Times New Roman"/>
          <w:b w:val="0"/>
          <w:sz w:val="24"/>
          <w:szCs w:val="24"/>
        </w:rPr>
        <w:t> </w:t>
      </w:r>
      <w:r w:rsidR="00C51582" w:rsidRPr="00E1234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7,5%. </w:t>
      </w:r>
    </w:p>
    <w:p w14:paraId="3B947300" w14:textId="2A26BFF7" w:rsidR="00C40CAF" w:rsidRPr="0061269D" w:rsidRDefault="00C40CAF" w:rsidP="005B0DA1">
      <w:pPr>
        <w:spacing w:before="120" w:after="0" w:line="240" w:lineRule="auto"/>
        <w:ind w:left="709" w:hanging="425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1269D">
        <w:rPr>
          <w:rStyle w:val="Pogrubienie"/>
          <w:rFonts w:ascii="Times New Roman" w:hAnsi="Times New Roman" w:cs="Times New Roman"/>
          <w:b w:val="0"/>
          <w:sz w:val="24"/>
          <w:szCs w:val="24"/>
        </w:rPr>
        <w:t>5)</w:t>
      </w:r>
      <w:r w:rsidRPr="0061269D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  <w:t xml:space="preserve">wpłaty na PPK finansowane przez pracodawców </w:t>
      </w:r>
      <w:r w:rsidR="0061269D" w:rsidRPr="0061269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</w:t>
      </w:r>
      <w:r w:rsidRPr="0061269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wysokości 1,5% </w:t>
      </w:r>
      <w:r w:rsidR="0061269D" w:rsidRPr="0061269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środków planowanych na wynagrodzenia, rozumianych jako </w:t>
      </w:r>
      <w:r w:rsidR="0061269D" w:rsidRPr="0061269D">
        <w:rPr>
          <w:rFonts w:ascii="Times New Roman" w:hAnsi="Times New Roman" w:cs="Times New Roman"/>
          <w:sz w:val="24"/>
          <w:szCs w:val="24"/>
        </w:rPr>
        <w:t>podstawa wymiaru składek na ubezpieczenie emerytalne i rentowe uczestnika PPK, o której mowa w ustawie z dnia 13 października 1998 r. o systemie ubezpieczeń społecznych, bez stosowania ograniczenia, o którym mowa w art. 19 ust. 1 tej ustawy, oraz z wyłączeniem podstawy wymiaru składek na ubezpieczenia emerytalne i rentowe osób przebywających na urlopie wychowawczym oraz pobierających zasiłek macierzyński lub zasiłek w wysokości zasiłku macierzyńskiego</w:t>
      </w:r>
    </w:p>
    <w:p w14:paraId="278A3D28" w14:textId="26DCFA56" w:rsidR="002C0ACB" w:rsidRPr="00007C46" w:rsidRDefault="0061269D" w:rsidP="005B0DA1">
      <w:pPr>
        <w:spacing w:before="120" w:after="0" w:line="240" w:lineRule="auto"/>
        <w:ind w:left="709" w:hanging="425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2C0ACB" w:rsidRPr="00007C46">
        <w:rPr>
          <w:rFonts w:ascii="Times New Roman" w:eastAsia="Calibri" w:hAnsi="Times New Roman" w:cs="Times New Roman"/>
          <w:sz w:val="24"/>
          <w:szCs w:val="24"/>
        </w:rPr>
        <w:t>)</w:t>
      </w:r>
      <w:r w:rsidR="001A0471">
        <w:rPr>
          <w:rFonts w:ascii="Times New Roman" w:eastAsia="Calibri" w:hAnsi="Times New Roman" w:cs="Times New Roman"/>
          <w:sz w:val="24"/>
          <w:szCs w:val="24"/>
        </w:rPr>
        <w:tab/>
      </w:r>
      <w:r w:rsidR="002C0ACB" w:rsidRPr="00007C46">
        <w:rPr>
          <w:rFonts w:ascii="Times New Roman" w:eastAsia="Calibri" w:hAnsi="Times New Roman" w:cs="Times New Roman"/>
          <w:sz w:val="24"/>
          <w:szCs w:val="24"/>
        </w:rPr>
        <w:t>prognozowana minimalna stawka godzinowa – 1</w:t>
      </w:r>
      <w:r w:rsidR="00C51582">
        <w:rPr>
          <w:rFonts w:ascii="Times New Roman" w:eastAsia="Calibri" w:hAnsi="Times New Roman" w:cs="Times New Roman"/>
          <w:sz w:val="24"/>
          <w:szCs w:val="24"/>
        </w:rPr>
        <w:t>9</w:t>
      </w:r>
      <w:r w:rsidR="002C0ACB" w:rsidRPr="00007C46">
        <w:rPr>
          <w:rFonts w:ascii="Times New Roman" w:eastAsia="Calibri" w:hAnsi="Times New Roman" w:cs="Times New Roman"/>
          <w:sz w:val="24"/>
          <w:szCs w:val="24"/>
        </w:rPr>
        <w:t>,</w:t>
      </w:r>
      <w:r w:rsidR="00C51582">
        <w:rPr>
          <w:rFonts w:ascii="Times New Roman" w:eastAsia="Calibri" w:hAnsi="Times New Roman" w:cs="Times New Roman"/>
          <w:sz w:val="24"/>
          <w:szCs w:val="24"/>
        </w:rPr>
        <w:t>7</w:t>
      </w:r>
      <w:r w:rsidR="002C0ACB" w:rsidRPr="00007C46">
        <w:rPr>
          <w:rFonts w:ascii="Times New Roman" w:eastAsia="Calibri" w:hAnsi="Times New Roman" w:cs="Times New Roman"/>
          <w:sz w:val="24"/>
          <w:szCs w:val="24"/>
        </w:rPr>
        <w:t>0 zł</w:t>
      </w:r>
    </w:p>
    <w:p w14:paraId="7D58FEE5" w14:textId="6EA4A2AF" w:rsidR="00677270" w:rsidRPr="00007C46" w:rsidRDefault="0061269D" w:rsidP="00030AB2">
      <w:pPr>
        <w:spacing w:before="120" w:after="0" w:line="240" w:lineRule="auto"/>
        <w:ind w:left="709" w:hanging="425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7</w:t>
      </w:r>
      <w:r w:rsidR="00677270" w:rsidRPr="00007C46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="00677270" w:rsidRPr="00007C46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  <w:t>p</w:t>
      </w:r>
      <w:r w:rsidR="00677270" w:rsidRPr="00007C46">
        <w:rPr>
          <w:rFonts w:ascii="Times New Roman" w:hAnsi="Times New Roman" w:cs="Times New Roman"/>
          <w:sz w:val="24"/>
          <w:szCs w:val="24"/>
        </w:rPr>
        <w:t>rzewidywana liczba etatów – nie wyższa niż wg stanu na 30.09.20</w:t>
      </w:r>
      <w:r w:rsidR="001A0471">
        <w:rPr>
          <w:rFonts w:ascii="Times New Roman" w:hAnsi="Times New Roman" w:cs="Times New Roman"/>
          <w:sz w:val="24"/>
          <w:szCs w:val="24"/>
        </w:rPr>
        <w:t>2</w:t>
      </w:r>
      <w:r w:rsidR="00C51582">
        <w:rPr>
          <w:rFonts w:ascii="Times New Roman" w:hAnsi="Times New Roman" w:cs="Times New Roman"/>
          <w:sz w:val="24"/>
          <w:szCs w:val="24"/>
        </w:rPr>
        <w:t>1</w:t>
      </w:r>
      <w:r w:rsidR="00677270" w:rsidRPr="00007C46">
        <w:rPr>
          <w:rFonts w:ascii="Times New Roman" w:hAnsi="Times New Roman" w:cs="Times New Roman"/>
          <w:sz w:val="24"/>
          <w:szCs w:val="24"/>
        </w:rPr>
        <w:t xml:space="preserve"> roku;</w:t>
      </w:r>
    </w:p>
    <w:p w14:paraId="5A378F73" w14:textId="37C5E2BA" w:rsidR="002A6F53" w:rsidRPr="00007C46" w:rsidRDefault="0061269D" w:rsidP="00030AB2">
      <w:p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8</w:t>
      </w:r>
      <w:r w:rsidR="002A6F53" w:rsidRPr="00007C46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="002A6F53" w:rsidRPr="00007C46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="002A6F53" w:rsidRPr="00007C46">
        <w:rPr>
          <w:rFonts w:ascii="Times New Roman" w:hAnsi="Times New Roman" w:cs="Times New Roman"/>
          <w:sz w:val="24"/>
          <w:szCs w:val="24"/>
        </w:rPr>
        <w:t>wysokości odpisów na zakładowy fundusz świadczeń socjalnych</w:t>
      </w:r>
      <w:r w:rsidR="00DA4BF9" w:rsidRPr="00007C46">
        <w:rPr>
          <w:rFonts w:ascii="Times New Roman" w:hAnsi="Times New Roman" w:cs="Times New Roman"/>
          <w:sz w:val="24"/>
          <w:szCs w:val="24"/>
        </w:rPr>
        <w:t xml:space="preserve">: </w:t>
      </w:r>
      <w:r w:rsidR="00FF6295" w:rsidRPr="00007C46">
        <w:rPr>
          <w:rFonts w:ascii="Times New Roman" w:hAnsi="Times New Roman" w:cs="Times New Roman"/>
          <w:sz w:val="24"/>
          <w:szCs w:val="24"/>
        </w:rPr>
        <w:t>odpis podstawowy na pracownika – 1.</w:t>
      </w:r>
      <w:r w:rsidR="00C51582">
        <w:rPr>
          <w:rFonts w:ascii="Times New Roman" w:hAnsi="Times New Roman" w:cs="Times New Roman"/>
          <w:sz w:val="24"/>
          <w:szCs w:val="24"/>
        </w:rPr>
        <w:t>662</w:t>
      </w:r>
      <w:r w:rsidR="00FF6295" w:rsidRPr="00007C46">
        <w:rPr>
          <w:rFonts w:ascii="Times New Roman" w:hAnsi="Times New Roman" w:cs="Times New Roman"/>
          <w:sz w:val="24"/>
          <w:szCs w:val="24"/>
        </w:rPr>
        <w:t>,</w:t>
      </w:r>
      <w:r w:rsidR="00C51582">
        <w:rPr>
          <w:rFonts w:ascii="Times New Roman" w:hAnsi="Times New Roman" w:cs="Times New Roman"/>
          <w:sz w:val="24"/>
          <w:szCs w:val="24"/>
        </w:rPr>
        <w:t>97</w:t>
      </w:r>
      <w:r w:rsidR="00FF6295" w:rsidRPr="00007C46">
        <w:rPr>
          <w:rFonts w:ascii="Times New Roman" w:hAnsi="Times New Roman" w:cs="Times New Roman"/>
          <w:sz w:val="24"/>
          <w:szCs w:val="24"/>
        </w:rPr>
        <w:t xml:space="preserve"> zł, odpis na nauczyciela – </w:t>
      </w:r>
      <w:r w:rsidR="009B219D" w:rsidRPr="00007C46">
        <w:rPr>
          <w:rFonts w:ascii="Times New Roman" w:hAnsi="Times New Roman" w:cs="Times New Roman"/>
          <w:sz w:val="24"/>
          <w:szCs w:val="24"/>
        </w:rPr>
        <w:t>3</w:t>
      </w:r>
      <w:r w:rsidR="00FF6295" w:rsidRPr="00007C46">
        <w:rPr>
          <w:rFonts w:ascii="Times New Roman" w:hAnsi="Times New Roman" w:cs="Times New Roman"/>
          <w:sz w:val="24"/>
          <w:szCs w:val="24"/>
        </w:rPr>
        <w:t>.</w:t>
      </w:r>
      <w:r w:rsidR="000C3C3A">
        <w:rPr>
          <w:rFonts w:ascii="Times New Roman" w:hAnsi="Times New Roman" w:cs="Times New Roman"/>
          <w:sz w:val="24"/>
          <w:szCs w:val="24"/>
        </w:rPr>
        <w:t>349</w:t>
      </w:r>
      <w:r w:rsidR="00C40CAF">
        <w:rPr>
          <w:rFonts w:ascii="Times New Roman" w:hAnsi="Times New Roman" w:cs="Times New Roman"/>
          <w:sz w:val="24"/>
          <w:szCs w:val="24"/>
        </w:rPr>
        <w:t>,</w:t>
      </w:r>
      <w:r w:rsidR="000C3C3A">
        <w:rPr>
          <w:rFonts w:ascii="Times New Roman" w:hAnsi="Times New Roman" w:cs="Times New Roman"/>
          <w:sz w:val="24"/>
          <w:szCs w:val="24"/>
        </w:rPr>
        <w:t>73</w:t>
      </w:r>
      <w:r w:rsidR="00FF6295" w:rsidRPr="00007C46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20871D26" w14:textId="3D97DD9A" w:rsidR="00804FB4" w:rsidRPr="00007C46" w:rsidRDefault="002C0ACB" w:rsidP="00804FB4">
      <w:p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7C46">
        <w:rPr>
          <w:rFonts w:ascii="Times New Roman" w:hAnsi="Times New Roman" w:cs="Times New Roman"/>
          <w:sz w:val="24"/>
          <w:szCs w:val="24"/>
        </w:rPr>
        <w:t>9</w:t>
      </w:r>
      <w:r w:rsidR="00804FB4" w:rsidRPr="00007C46">
        <w:rPr>
          <w:rFonts w:ascii="Times New Roman" w:hAnsi="Times New Roman" w:cs="Times New Roman"/>
          <w:sz w:val="24"/>
          <w:szCs w:val="24"/>
        </w:rPr>
        <w:t>)</w:t>
      </w:r>
      <w:r w:rsidR="00804FB4" w:rsidRPr="00007C46">
        <w:rPr>
          <w:rFonts w:ascii="Times New Roman" w:hAnsi="Times New Roman" w:cs="Times New Roman"/>
          <w:sz w:val="24"/>
          <w:szCs w:val="24"/>
        </w:rPr>
        <w:tab/>
      </w:r>
      <w:r w:rsidR="00007C46">
        <w:rPr>
          <w:rFonts w:ascii="Times New Roman" w:hAnsi="Times New Roman" w:cs="Times New Roman"/>
          <w:sz w:val="24"/>
          <w:szCs w:val="24"/>
        </w:rPr>
        <w:t>ś</w:t>
      </w:r>
      <w:r w:rsidR="00804FB4" w:rsidRPr="00007C46">
        <w:rPr>
          <w:rFonts w:ascii="Times New Roman" w:hAnsi="Times New Roman" w:cs="Times New Roman"/>
          <w:sz w:val="24"/>
          <w:szCs w:val="24"/>
        </w:rPr>
        <w:t xml:space="preserve">rodki na dofinansowanie doskonalenia zawodowego nauczycieli </w:t>
      </w:r>
      <w:r w:rsidR="0021250A" w:rsidRPr="00007C46">
        <w:rPr>
          <w:rFonts w:ascii="Times New Roman" w:hAnsi="Times New Roman" w:cs="Times New Roman"/>
          <w:sz w:val="24"/>
          <w:szCs w:val="24"/>
        </w:rPr>
        <w:t xml:space="preserve">z uwzględnieniem doradztwa metodycznego </w:t>
      </w:r>
      <w:r w:rsidR="00804FB4" w:rsidRPr="00007C46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E12349" w:rsidRPr="00E12349">
        <w:rPr>
          <w:rFonts w:ascii="Times New Roman" w:hAnsi="Times New Roman" w:cs="Times New Roman"/>
          <w:sz w:val="24"/>
          <w:szCs w:val="24"/>
        </w:rPr>
        <w:t>0,8</w:t>
      </w:r>
      <w:r w:rsidR="00E12349">
        <w:rPr>
          <w:rFonts w:ascii="Times New Roman" w:hAnsi="Times New Roman" w:cs="Times New Roman"/>
          <w:sz w:val="24"/>
          <w:szCs w:val="24"/>
        </w:rPr>
        <w:t> </w:t>
      </w:r>
      <w:r w:rsidR="00C51582" w:rsidRPr="00E12349">
        <w:rPr>
          <w:rFonts w:ascii="Times New Roman" w:hAnsi="Times New Roman" w:cs="Times New Roman"/>
          <w:sz w:val="24"/>
          <w:szCs w:val="24"/>
        </w:rPr>
        <w:t>%</w:t>
      </w:r>
      <w:r w:rsidR="00804FB4" w:rsidRPr="00E12349">
        <w:rPr>
          <w:rFonts w:ascii="Times New Roman" w:hAnsi="Times New Roman" w:cs="Times New Roman"/>
          <w:sz w:val="24"/>
          <w:szCs w:val="24"/>
        </w:rPr>
        <w:t xml:space="preserve"> </w:t>
      </w:r>
      <w:r w:rsidR="00804FB4" w:rsidRPr="00007C46">
        <w:rPr>
          <w:rFonts w:ascii="Times New Roman" w:hAnsi="Times New Roman" w:cs="Times New Roman"/>
          <w:sz w:val="24"/>
          <w:szCs w:val="24"/>
        </w:rPr>
        <w:t>planowanych rocznych środków przeznaczonych na wynagrodzenia osobowe</w:t>
      </w:r>
      <w:r w:rsidRPr="00007C46">
        <w:rPr>
          <w:rFonts w:ascii="Times New Roman" w:hAnsi="Times New Roman" w:cs="Times New Roman"/>
          <w:sz w:val="24"/>
          <w:szCs w:val="24"/>
        </w:rPr>
        <w:t xml:space="preserve"> nauczycieli</w:t>
      </w:r>
    </w:p>
    <w:p w14:paraId="7A7603A2" w14:textId="26DD5073" w:rsidR="00804FB4" w:rsidRPr="00007C46" w:rsidRDefault="002C0ACB" w:rsidP="00804FB4">
      <w:p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7C46">
        <w:rPr>
          <w:rFonts w:ascii="Times New Roman" w:hAnsi="Times New Roman" w:cs="Times New Roman"/>
          <w:sz w:val="24"/>
          <w:szCs w:val="24"/>
        </w:rPr>
        <w:t>10</w:t>
      </w:r>
      <w:r w:rsidR="00804FB4" w:rsidRPr="00007C46">
        <w:rPr>
          <w:rFonts w:ascii="Times New Roman" w:hAnsi="Times New Roman" w:cs="Times New Roman"/>
          <w:sz w:val="24"/>
          <w:szCs w:val="24"/>
        </w:rPr>
        <w:t>)</w:t>
      </w:r>
      <w:r w:rsidR="00804FB4" w:rsidRPr="00007C46">
        <w:rPr>
          <w:rFonts w:ascii="Times New Roman" w:hAnsi="Times New Roman" w:cs="Times New Roman"/>
          <w:sz w:val="24"/>
          <w:szCs w:val="24"/>
        </w:rPr>
        <w:tab/>
      </w:r>
      <w:r w:rsidR="00007C46">
        <w:rPr>
          <w:rFonts w:ascii="Times New Roman" w:hAnsi="Times New Roman" w:cs="Times New Roman"/>
          <w:sz w:val="24"/>
          <w:szCs w:val="24"/>
        </w:rPr>
        <w:t>f</w:t>
      </w:r>
      <w:r w:rsidR="00804FB4" w:rsidRPr="00007C46">
        <w:rPr>
          <w:rFonts w:ascii="Times New Roman" w:hAnsi="Times New Roman" w:cs="Times New Roman"/>
          <w:sz w:val="24"/>
          <w:szCs w:val="24"/>
        </w:rPr>
        <w:t>undusz zdrowotny w wysokości 0,1% planowanych rocznych środków przeznaczonych na wynagrodzenia osobowe</w:t>
      </w:r>
      <w:r w:rsidR="0049685E">
        <w:rPr>
          <w:rFonts w:ascii="Times New Roman" w:hAnsi="Times New Roman" w:cs="Times New Roman"/>
          <w:sz w:val="24"/>
          <w:szCs w:val="24"/>
        </w:rPr>
        <w:t>.</w:t>
      </w:r>
    </w:p>
    <w:p w14:paraId="1C764CF9" w14:textId="77777777" w:rsidR="00A67EA5" w:rsidRPr="00007C46" w:rsidRDefault="004C1BBF" w:rsidP="00030AB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C46">
        <w:rPr>
          <w:rStyle w:val="Pogrubienie"/>
          <w:rFonts w:ascii="Times New Roman" w:hAnsi="Times New Roman" w:cs="Times New Roman"/>
          <w:sz w:val="24"/>
          <w:szCs w:val="24"/>
        </w:rPr>
        <w:t>§ 2. 1. </w:t>
      </w:r>
      <w:r w:rsidR="00A67EA5" w:rsidRPr="00007C46">
        <w:rPr>
          <w:rFonts w:ascii="Times New Roman" w:eastAsia="Calibri" w:hAnsi="Times New Roman" w:cs="Times New Roman"/>
          <w:sz w:val="24"/>
          <w:szCs w:val="24"/>
        </w:rPr>
        <w:t>W celu zachowania równowagi budżetowej, o której mowa w art. 242 ust. 1 ustawy o finansach publicznych wprowadza się maksymalne ograniczenia po stronie wydatków bieżących oraz wydatków o charakterze uznaniowym.</w:t>
      </w:r>
    </w:p>
    <w:p w14:paraId="0173AE53" w14:textId="2AE850D1" w:rsidR="00A67EA5" w:rsidRPr="00007C46" w:rsidRDefault="004C1BBF" w:rsidP="00030AB2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C46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007C46">
        <w:rPr>
          <w:rFonts w:ascii="Times New Roman" w:eastAsia="Calibri" w:hAnsi="Times New Roman" w:cs="Times New Roman"/>
          <w:sz w:val="24"/>
          <w:szCs w:val="24"/>
        </w:rPr>
        <w:t> </w:t>
      </w:r>
      <w:r w:rsidR="001A1CB5" w:rsidRPr="00007C46">
        <w:rPr>
          <w:rFonts w:ascii="Times New Roman" w:eastAsia="Calibri" w:hAnsi="Times New Roman" w:cs="Times New Roman"/>
          <w:sz w:val="24"/>
          <w:szCs w:val="24"/>
        </w:rPr>
        <w:t xml:space="preserve">Poziom wydatków bieżących, poza wydatkami na wynagrodzenia, </w:t>
      </w:r>
      <w:r w:rsidR="00A67EA5" w:rsidRPr="00007C46">
        <w:rPr>
          <w:rFonts w:ascii="Times New Roman" w:eastAsia="Calibri" w:hAnsi="Times New Roman" w:cs="Times New Roman"/>
          <w:sz w:val="24"/>
          <w:szCs w:val="24"/>
        </w:rPr>
        <w:t>wyznaczony jest poprzez możliwe do osiągnięcia dochody bieżące</w:t>
      </w:r>
      <w:r w:rsidR="002A6F53" w:rsidRPr="00007C46">
        <w:rPr>
          <w:rFonts w:ascii="Times New Roman" w:eastAsia="Calibri" w:hAnsi="Times New Roman" w:cs="Times New Roman"/>
          <w:sz w:val="24"/>
          <w:szCs w:val="24"/>
        </w:rPr>
        <w:t xml:space="preserve">, przy czym przyjmuje się ogólną zasadę </w:t>
      </w:r>
      <w:r w:rsidR="002A6F53" w:rsidRPr="00007C46">
        <w:rPr>
          <w:rFonts w:ascii="Times New Roman" w:hAnsi="Times New Roman" w:cs="Times New Roman"/>
          <w:sz w:val="24"/>
          <w:szCs w:val="24"/>
        </w:rPr>
        <w:t xml:space="preserve">planowania </w:t>
      </w:r>
      <w:r w:rsidR="001A1CB5" w:rsidRPr="00007C46">
        <w:rPr>
          <w:rFonts w:ascii="Times New Roman" w:hAnsi="Times New Roman" w:cs="Times New Roman"/>
          <w:sz w:val="24"/>
          <w:szCs w:val="24"/>
        </w:rPr>
        <w:t xml:space="preserve">tych </w:t>
      </w:r>
      <w:r w:rsidR="002A6F53" w:rsidRPr="00007C46">
        <w:rPr>
          <w:rFonts w:ascii="Times New Roman" w:hAnsi="Times New Roman" w:cs="Times New Roman"/>
          <w:sz w:val="24"/>
          <w:szCs w:val="24"/>
        </w:rPr>
        <w:t xml:space="preserve">wydatków </w:t>
      </w:r>
      <w:r w:rsidR="001A1CB5" w:rsidRPr="00007C46">
        <w:rPr>
          <w:rFonts w:ascii="Times New Roman" w:hAnsi="Times New Roman" w:cs="Times New Roman"/>
          <w:sz w:val="24"/>
          <w:szCs w:val="24"/>
        </w:rPr>
        <w:t xml:space="preserve">na poziomie </w:t>
      </w:r>
      <w:r w:rsidR="009B219D" w:rsidRPr="00007C46">
        <w:rPr>
          <w:rFonts w:ascii="Times New Roman" w:hAnsi="Times New Roman" w:cs="Times New Roman"/>
          <w:sz w:val="24"/>
          <w:szCs w:val="24"/>
        </w:rPr>
        <w:t>analogicznym, jak</w:t>
      </w:r>
      <w:r w:rsidR="002A6F53" w:rsidRPr="00007C46">
        <w:rPr>
          <w:rFonts w:ascii="Times New Roman" w:hAnsi="Times New Roman" w:cs="Times New Roman"/>
          <w:sz w:val="24"/>
          <w:szCs w:val="24"/>
        </w:rPr>
        <w:t xml:space="preserve"> planowane wykonanie w roku 20</w:t>
      </w:r>
      <w:r w:rsidR="0061269D">
        <w:rPr>
          <w:rFonts w:ascii="Times New Roman" w:hAnsi="Times New Roman" w:cs="Times New Roman"/>
          <w:sz w:val="24"/>
          <w:szCs w:val="24"/>
        </w:rPr>
        <w:t>2</w:t>
      </w:r>
      <w:r w:rsidR="000C3C3A">
        <w:rPr>
          <w:rFonts w:ascii="Times New Roman" w:hAnsi="Times New Roman" w:cs="Times New Roman"/>
          <w:sz w:val="24"/>
          <w:szCs w:val="24"/>
        </w:rPr>
        <w:t>1</w:t>
      </w:r>
      <w:r w:rsidR="00A67EA5" w:rsidRPr="00007C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F34CAA" w14:textId="77777777" w:rsidR="002B1D72" w:rsidRPr="00007C46" w:rsidRDefault="002B1D72" w:rsidP="00030AB2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C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</w:t>
      </w:r>
      <w:r w:rsidRPr="00007C46">
        <w:rPr>
          <w:rFonts w:ascii="Times New Roman" w:eastAsia="Calibri" w:hAnsi="Times New Roman" w:cs="Times New Roman"/>
          <w:sz w:val="24"/>
          <w:szCs w:val="24"/>
        </w:rPr>
        <w:t> W</w:t>
      </w:r>
      <w:r w:rsidRPr="00007C46">
        <w:rPr>
          <w:rFonts w:ascii="Times New Roman" w:eastAsia="Times New Roman" w:hAnsi="Times New Roman" w:cs="Times New Roman"/>
          <w:sz w:val="24"/>
          <w:szCs w:val="24"/>
        </w:rPr>
        <w:t>ydatki na remonty bieżące wskazują zakres planowanych remontów z wyszczególnieniem remontów związanych z decyzjami i nakazami organów nadzoru. Do projektu budżetu należy dołączyć szczegółową kalkulację prac i szacunkowy kosztorys.</w:t>
      </w:r>
    </w:p>
    <w:p w14:paraId="09D0FD8A" w14:textId="6BFD60A6" w:rsidR="002B1D72" w:rsidRPr="00007C46" w:rsidRDefault="002B1D72" w:rsidP="00030AB2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C4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4C1BBF" w:rsidRPr="00007C4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C1BBF" w:rsidRPr="00007C46">
        <w:rPr>
          <w:rFonts w:ascii="Times New Roman" w:eastAsia="Calibri" w:hAnsi="Times New Roman" w:cs="Times New Roman"/>
          <w:sz w:val="24"/>
          <w:szCs w:val="24"/>
        </w:rPr>
        <w:t> </w:t>
      </w:r>
      <w:r w:rsidR="009D2F43" w:rsidRPr="00007C46">
        <w:rPr>
          <w:rFonts w:ascii="Times New Roman" w:eastAsia="Calibri" w:hAnsi="Times New Roman" w:cs="Times New Roman"/>
          <w:sz w:val="24"/>
          <w:szCs w:val="24"/>
        </w:rPr>
        <w:t>Wydatki inwestycyjne na 20</w:t>
      </w:r>
      <w:r w:rsidR="009B219D" w:rsidRPr="00007C46">
        <w:rPr>
          <w:rFonts w:ascii="Times New Roman" w:eastAsia="Calibri" w:hAnsi="Times New Roman" w:cs="Times New Roman"/>
          <w:sz w:val="24"/>
          <w:szCs w:val="24"/>
        </w:rPr>
        <w:t>2</w:t>
      </w:r>
      <w:r w:rsidR="000C3C3A">
        <w:rPr>
          <w:rFonts w:ascii="Times New Roman" w:eastAsia="Calibri" w:hAnsi="Times New Roman" w:cs="Times New Roman"/>
          <w:sz w:val="24"/>
          <w:szCs w:val="24"/>
        </w:rPr>
        <w:t>2</w:t>
      </w:r>
      <w:r w:rsidR="009D2F43" w:rsidRPr="00007C46">
        <w:rPr>
          <w:rFonts w:ascii="Times New Roman" w:eastAsia="Calibri" w:hAnsi="Times New Roman" w:cs="Times New Roman"/>
          <w:sz w:val="24"/>
          <w:szCs w:val="24"/>
        </w:rPr>
        <w:t xml:space="preserve"> rok uwzględniają kontynuację zadań rozpoczętych w latach wcześniejszych. Rozpoczęcie nowych zadań inwestycyjnych wymaga wskazania źródła dofinansowania zewnętrznego.</w:t>
      </w:r>
    </w:p>
    <w:p w14:paraId="319B45AA" w14:textId="77777777" w:rsidR="00A67EA5" w:rsidRPr="00007C46" w:rsidRDefault="0028342D" w:rsidP="00030AB2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C46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7B6C85" w:rsidRPr="00007C4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B1D72" w:rsidRPr="00007C46">
        <w:rPr>
          <w:rFonts w:ascii="Times New Roman" w:eastAsia="Calibri" w:hAnsi="Times New Roman" w:cs="Times New Roman"/>
          <w:sz w:val="24"/>
          <w:szCs w:val="24"/>
        </w:rPr>
        <w:t> </w:t>
      </w:r>
      <w:r w:rsidR="007B6C85" w:rsidRPr="00007C46">
        <w:rPr>
          <w:rFonts w:ascii="Times New Roman" w:eastAsia="Calibri" w:hAnsi="Times New Roman" w:cs="Times New Roman"/>
          <w:sz w:val="24"/>
          <w:szCs w:val="24"/>
        </w:rPr>
        <w:t>P</w:t>
      </w:r>
      <w:r w:rsidR="002B1D72" w:rsidRPr="00007C46">
        <w:rPr>
          <w:rFonts w:ascii="Times New Roman" w:hAnsi="Times New Roman" w:cs="Times New Roman"/>
          <w:sz w:val="24"/>
          <w:szCs w:val="24"/>
        </w:rPr>
        <w:t>rogram</w:t>
      </w:r>
      <w:r w:rsidR="007B6C85" w:rsidRPr="00007C46">
        <w:rPr>
          <w:rFonts w:ascii="Times New Roman" w:hAnsi="Times New Roman" w:cs="Times New Roman"/>
          <w:sz w:val="24"/>
          <w:szCs w:val="24"/>
        </w:rPr>
        <w:t xml:space="preserve">y i </w:t>
      </w:r>
      <w:r w:rsidR="002B1D72" w:rsidRPr="00007C46">
        <w:rPr>
          <w:rFonts w:ascii="Times New Roman" w:hAnsi="Times New Roman" w:cs="Times New Roman"/>
          <w:sz w:val="24"/>
          <w:szCs w:val="24"/>
        </w:rPr>
        <w:t>projekt</w:t>
      </w:r>
      <w:r w:rsidR="007B6C85" w:rsidRPr="00007C46">
        <w:rPr>
          <w:rFonts w:ascii="Times New Roman" w:hAnsi="Times New Roman" w:cs="Times New Roman"/>
          <w:sz w:val="24"/>
          <w:szCs w:val="24"/>
        </w:rPr>
        <w:t>y przewidziane do realizacji ze środków pochodzących z funduszy strukturalnych i Funduszu Spójności oraz pozostał</w:t>
      </w:r>
      <w:r w:rsidR="00C9280A" w:rsidRPr="00007C46">
        <w:rPr>
          <w:rFonts w:ascii="Times New Roman" w:hAnsi="Times New Roman" w:cs="Times New Roman"/>
          <w:sz w:val="24"/>
          <w:szCs w:val="24"/>
        </w:rPr>
        <w:t>ych</w:t>
      </w:r>
      <w:r w:rsidR="007B6C85" w:rsidRPr="00007C46">
        <w:rPr>
          <w:rFonts w:ascii="Times New Roman" w:hAnsi="Times New Roman" w:cs="Times New Roman"/>
          <w:sz w:val="24"/>
          <w:szCs w:val="24"/>
        </w:rPr>
        <w:t xml:space="preserve"> środk</w:t>
      </w:r>
      <w:r w:rsidR="00C9280A" w:rsidRPr="00007C46">
        <w:rPr>
          <w:rFonts w:ascii="Times New Roman" w:hAnsi="Times New Roman" w:cs="Times New Roman"/>
          <w:sz w:val="24"/>
          <w:szCs w:val="24"/>
        </w:rPr>
        <w:t>ów</w:t>
      </w:r>
      <w:r w:rsidR="007B6C85" w:rsidRPr="00007C46">
        <w:rPr>
          <w:rFonts w:ascii="Times New Roman" w:hAnsi="Times New Roman" w:cs="Times New Roman"/>
          <w:sz w:val="24"/>
          <w:szCs w:val="24"/>
        </w:rPr>
        <w:t xml:space="preserve"> pochodząc</w:t>
      </w:r>
      <w:r w:rsidR="00C9280A" w:rsidRPr="00007C46">
        <w:rPr>
          <w:rFonts w:ascii="Times New Roman" w:hAnsi="Times New Roman" w:cs="Times New Roman"/>
          <w:sz w:val="24"/>
          <w:szCs w:val="24"/>
        </w:rPr>
        <w:t>ych</w:t>
      </w:r>
      <w:r w:rsidR="007B6C85" w:rsidRPr="00007C46">
        <w:rPr>
          <w:rFonts w:ascii="Times New Roman" w:hAnsi="Times New Roman" w:cs="Times New Roman"/>
          <w:sz w:val="24"/>
          <w:szCs w:val="24"/>
        </w:rPr>
        <w:t xml:space="preserve"> ze źródeł zagranicznych nie podlegających zwrotowi wskazują: program, priorytet, d</w:t>
      </w:r>
      <w:r w:rsidRPr="00007C46">
        <w:rPr>
          <w:rFonts w:ascii="Times New Roman" w:hAnsi="Times New Roman" w:cs="Times New Roman"/>
          <w:sz w:val="24"/>
          <w:szCs w:val="24"/>
        </w:rPr>
        <w:t>z</w:t>
      </w:r>
      <w:r w:rsidR="007B6C85" w:rsidRPr="00007C46">
        <w:rPr>
          <w:rFonts w:ascii="Times New Roman" w:hAnsi="Times New Roman" w:cs="Times New Roman"/>
          <w:sz w:val="24"/>
          <w:szCs w:val="24"/>
        </w:rPr>
        <w:t xml:space="preserve">iałanie, </w:t>
      </w:r>
      <w:r w:rsidRPr="00007C46">
        <w:rPr>
          <w:rFonts w:ascii="Times New Roman" w:hAnsi="Times New Roman" w:cs="Times New Roman"/>
          <w:sz w:val="24"/>
          <w:szCs w:val="24"/>
        </w:rPr>
        <w:t>nazwę projektu oraz źródła finansowania.</w:t>
      </w:r>
    </w:p>
    <w:p w14:paraId="2CCC5CE1" w14:textId="133AAA85" w:rsidR="005F29FA" w:rsidRPr="00007C46" w:rsidRDefault="005F29FA" w:rsidP="00030AB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C46">
        <w:rPr>
          <w:rStyle w:val="Pogrubienie"/>
          <w:rFonts w:ascii="Times New Roman" w:hAnsi="Times New Roman" w:cs="Times New Roman"/>
          <w:sz w:val="24"/>
          <w:szCs w:val="24"/>
        </w:rPr>
        <w:t>§ 3. </w:t>
      </w:r>
      <w:r w:rsidRPr="00007C46">
        <w:rPr>
          <w:rStyle w:val="Pogrubienie"/>
          <w:rFonts w:ascii="Times New Roman" w:hAnsi="Times New Roman" w:cs="Times New Roman"/>
          <w:b w:val="0"/>
          <w:sz w:val="24"/>
          <w:szCs w:val="24"/>
        </w:rPr>
        <w:t>Kierownicy jednostek budżetowych oraz dyrektor instytucji kultury, a także referaty i stanowiska Urzędu Miejskiego w Bisztynku opracowują i przedkładają Burmistrzowi</w:t>
      </w:r>
      <w:r w:rsidRPr="00007C4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007C46">
        <w:rPr>
          <w:rFonts w:ascii="Times New Roman" w:hAnsi="Times New Roman" w:cs="Times New Roman"/>
          <w:sz w:val="24"/>
          <w:szCs w:val="24"/>
        </w:rPr>
        <w:t>wnioski i materiały dotyczące budżetu na 20</w:t>
      </w:r>
      <w:r w:rsidR="009B219D" w:rsidRPr="00007C46">
        <w:rPr>
          <w:rFonts w:ascii="Times New Roman" w:hAnsi="Times New Roman" w:cs="Times New Roman"/>
          <w:sz w:val="24"/>
          <w:szCs w:val="24"/>
        </w:rPr>
        <w:t>2</w:t>
      </w:r>
      <w:r w:rsidR="000C3C3A">
        <w:rPr>
          <w:rFonts w:ascii="Times New Roman" w:hAnsi="Times New Roman" w:cs="Times New Roman"/>
          <w:sz w:val="24"/>
          <w:szCs w:val="24"/>
        </w:rPr>
        <w:t>2</w:t>
      </w:r>
      <w:r w:rsidRPr="00007C46">
        <w:rPr>
          <w:rFonts w:ascii="Times New Roman" w:hAnsi="Times New Roman" w:cs="Times New Roman"/>
          <w:sz w:val="24"/>
          <w:szCs w:val="24"/>
        </w:rPr>
        <w:t xml:space="preserve"> rok w terminie do 2</w:t>
      </w:r>
      <w:r w:rsidR="000C3C3A">
        <w:rPr>
          <w:rFonts w:ascii="Times New Roman" w:hAnsi="Times New Roman" w:cs="Times New Roman"/>
          <w:sz w:val="24"/>
          <w:szCs w:val="24"/>
        </w:rPr>
        <w:t>0</w:t>
      </w:r>
      <w:r w:rsidRPr="00007C46">
        <w:rPr>
          <w:rFonts w:ascii="Times New Roman" w:hAnsi="Times New Roman" w:cs="Times New Roman"/>
          <w:sz w:val="24"/>
          <w:szCs w:val="24"/>
        </w:rPr>
        <w:t xml:space="preserve"> października 20</w:t>
      </w:r>
      <w:r w:rsidR="0061269D">
        <w:rPr>
          <w:rFonts w:ascii="Times New Roman" w:hAnsi="Times New Roman" w:cs="Times New Roman"/>
          <w:sz w:val="24"/>
          <w:szCs w:val="24"/>
        </w:rPr>
        <w:t>2</w:t>
      </w:r>
      <w:r w:rsidR="000C3C3A">
        <w:rPr>
          <w:rFonts w:ascii="Times New Roman" w:hAnsi="Times New Roman" w:cs="Times New Roman"/>
          <w:sz w:val="24"/>
          <w:szCs w:val="24"/>
        </w:rPr>
        <w:t>1</w:t>
      </w:r>
      <w:r w:rsidR="002971E8" w:rsidRPr="00007C46">
        <w:rPr>
          <w:rFonts w:ascii="Times New Roman" w:hAnsi="Times New Roman" w:cs="Times New Roman"/>
          <w:sz w:val="24"/>
          <w:szCs w:val="24"/>
        </w:rPr>
        <w:t> </w:t>
      </w:r>
      <w:r w:rsidRPr="00007C46">
        <w:rPr>
          <w:rFonts w:ascii="Times New Roman" w:hAnsi="Times New Roman" w:cs="Times New Roman"/>
          <w:sz w:val="24"/>
          <w:szCs w:val="24"/>
        </w:rPr>
        <w:t>roku.</w:t>
      </w:r>
    </w:p>
    <w:p w14:paraId="37140093" w14:textId="77777777" w:rsidR="00A67EA5" w:rsidRPr="00007C46" w:rsidRDefault="005F29FA" w:rsidP="00030AB2">
      <w:pPr>
        <w:pStyle w:val="NormalnyWeb"/>
        <w:spacing w:before="240" w:beforeAutospacing="0" w:after="0" w:afterAutospacing="0"/>
        <w:jc w:val="both"/>
        <w:rPr>
          <w:i/>
        </w:rPr>
      </w:pPr>
      <w:r w:rsidRPr="00007C46">
        <w:rPr>
          <w:rStyle w:val="Pogrubienie"/>
        </w:rPr>
        <w:t>§ </w:t>
      </w:r>
      <w:r w:rsidR="00030AB2" w:rsidRPr="00007C46">
        <w:rPr>
          <w:rStyle w:val="Pogrubienie"/>
        </w:rPr>
        <w:t>4</w:t>
      </w:r>
      <w:r w:rsidRPr="00007C46">
        <w:rPr>
          <w:rStyle w:val="Pogrubienie"/>
        </w:rPr>
        <w:t>. </w:t>
      </w:r>
      <w:r w:rsidRPr="00007C46">
        <w:rPr>
          <w:rStyle w:val="Pogrubienie"/>
          <w:b w:val="0"/>
        </w:rPr>
        <w:t>Niniejsze zarządzenie umieszcza się w biuletynie informacji publicznej Urzędu</w:t>
      </w:r>
      <w:r w:rsidR="00144A83" w:rsidRPr="00007C46">
        <w:rPr>
          <w:rStyle w:val="Pogrubienie"/>
          <w:b w:val="0"/>
        </w:rPr>
        <w:t xml:space="preserve">: </w:t>
      </w:r>
      <w:hyperlink r:id="rId5" w:history="1">
        <w:r w:rsidR="005B0DA1" w:rsidRPr="00007C46">
          <w:rPr>
            <w:rStyle w:val="Hipercze"/>
            <w:color w:val="auto"/>
          </w:rPr>
          <w:t>http://bip.bisztynek.pl</w:t>
        </w:r>
      </w:hyperlink>
      <w:r w:rsidR="005B0DA1" w:rsidRPr="00007C46">
        <w:t>.</w:t>
      </w:r>
    </w:p>
    <w:p w14:paraId="1566E344" w14:textId="54577E20" w:rsidR="00A5559D" w:rsidRDefault="00A5559D" w:rsidP="00030AB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C4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30AB2" w:rsidRPr="00007C46">
        <w:rPr>
          <w:rFonts w:ascii="Times New Roman" w:hAnsi="Times New Roman" w:cs="Times New Roman"/>
          <w:b/>
          <w:sz w:val="24"/>
          <w:szCs w:val="24"/>
        </w:rPr>
        <w:t>5</w:t>
      </w:r>
      <w:r w:rsidR="00495110" w:rsidRPr="00007C46">
        <w:rPr>
          <w:rFonts w:ascii="Times New Roman" w:hAnsi="Times New Roman" w:cs="Times New Roman"/>
          <w:b/>
          <w:sz w:val="24"/>
          <w:szCs w:val="24"/>
        </w:rPr>
        <w:t>.</w:t>
      </w:r>
      <w:r w:rsidR="005F29FA" w:rsidRPr="00007C46">
        <w:rPr>
          <w:rFonts w:ascii="Times New Roman" w:hAnsi="Times New Roman" w:cs="Times New Roman"/>
          <w:b/>
          <w:sz w:val="24"/>
          <w:szCs w:val="24"/>
        </w:rPr>
        <w:t> </w:t>
      </w:r>
      <w:r w:rsidRPr="00007C46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49685E">
        <w:rPr>
          <w:rFonts w:ascii="Times New Roman" w:hAnsi="Times New Roman" w:cs="Times New Roman"/>
          <w:sz w:val="24"/>
          <w:szCs w:val="24"/>
        </w:rPr>
        <w:t>podpisania</w:t>
      </w:r>
      <w:r w:rsidRPr="00007C46">
        <w:rPr>
          <w:rFonts w:ascii="Times New Roman" w:hAnsi="Times New Roman" w:cs="Times New Roman"/>
          <w:sz w:val="24"/>
          <w:szCs w:val="24"/>
        </w:rPr>
        <w:t>.</w:t>
      </w:r>
    </w:p>
    <w:p w14:paraId="1BB9C539" w14:textId="77777777" w:rsidR="008538F2" w:rsidRDefault="008538F2" w:rsidP="00030AB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FE8E2" w14:textId="77777777" w:rsidR="008538F2" w:rsidRDefault="008538F2" w:rsidP="00030AB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60364" w14:textId="171DE540" w:rsidR="008538F2" w:rsidRDefault="008538F2" w:rsidP="008538F2">
      <w:pPr>
        <w:spacing w:before="240"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Burmistrz Bisztynka</w:t>
      </w:r>
    </w:p>
    <w:p w14:paraId="3F4D64B9" w14:textId="67F1347D" w:rsidR="008538F2" w:rsidRPr="00007C46" w:rsidRDefault="008538F2" w:rsidP="008538F2">
      <w:pPr>
        <w:spacing w:before="240"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Marek Dominiak</w:t>
      </w:r>
      <w:bookmarkEnd w:id="0"/>
    </w:p>
    <w:sectPr w:rsidR="008538F2" w:rsidRPr="00007C46" w:rsidSect="0028342D">
      <w:pgSz w:w="12240" w:h="15840"/>
      <w:pgMar w:top="1134" w:right="1134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49DF"/>
    <w:multiLevelType w:val="hybridMultilevel"/>
    <w:tmpl w:val="00645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6964"/>
    <w:multiLevelType w:val="hybridMultilevel"/>
    <w:tmpl w:val="C4ACAC7C"/>
    <w:lvl w:ilvl="0" w:tplc="E1983D5A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B4C6A522">
      <w:start w:val="1"/>
      <w:numFmt w:val="decimal"/>
      <w:lvlText w:val="%2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3"/>
        </w:tabs>
        <w:ind w:left="2343" w:hanging="360"/>
      </w:pPr>
      <w:rPr>
        <w:rFonts w:ascii="Symbol" w:hAnsi="Symbol" w:hint="default"/>
      </w:rPr>
    </w:lvl>
    <w:lvl w:ilvl="3" w:tplc="A2B2EFA8">
      <w:start w:val="1"/>
      <w:numFmt w:val="lowerLetter"/>
      <w:lvlText w:val="%4)"/>
      <w:lvlJc w:val="left"/>
      <w:pPr>
        <w:ind w:left="288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" w15:restartNumberingAfterBreak="0">
    <w:nsid w:val="2B337575"/>
    <w:multiLevelType w:val="hybridMultilevel"/>
    <w:tmpl w:val="6FBC0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253E"/>
    <w:multiLevelType w:val="hybridMultilevel"/>
    <w:tmpl w:val="2AEC1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3B"/>
    <w:rsid w:val="00007C46"/>
    <w:rsid w:val="00026B0E"/>
    <w:rsid w:val="00030AB2"/>
    <w:rsid w:val="00045266"/>
    <w:rsid w:val="000949E4"/>
    <w:rsid w:val="000C3C3A"/>
    <w:rsid w:val="00144A83"/>
    <w:rsid w:val="001A0471"/>
    <w:rsid w:val="001A1CB5"/>
    <w:rsid w:val="001F1741"/>
    <w:rsid w:val="001F3672"/>
    <w:rsid w:val="0021250A"/>
    <w:rsid w:val="00267054"/>
    <w:rsid w:val="0028342D"/>
    <w:rsid w:val="002971E8"/>
    <w:rsid w:val="002A6F53"/>
    <w:rsid w:val="002B1D72"/>
    <w:rsid w:val="002B78FF"/>
    <w:rsid w:val="002C0ACB"/>
    <w:rsid w:val="00315B28"/>
    <w:rsid w:val="00386D7B"/>
    <w:rsid w:val="00391923"/>
    <w:rsid w:val="00420A96"/>
    <w:rsid w:val="00446AAE"/>
    <w:rsid w:val="00472CCA"/>
    <w:rsid w:val="00495110"/>
    <w:rsid w:val="0049685E"/>
    <w:rsid w:val="004C1BBF"/>
    <w:rsid w:val="00523B19"/>
    <w:rsid w:val="005312AF"/>
    <w:rsid w:val="00570EF2"/>
    <w:rsid w:val="005A11AB"/>
    <w:rsid w:val="005B0DA1"/>
    <w:rsid w:val="005D7503"/>
    <w:rsid w:val="005F29FA"/>
    <w:rsid w:val="005F545A"/>
    <w:rsid w:val="0061269D"/>
    <w:rsid w:val="00644015"/>
    <w:rsid w:val="00677270"/>
    <w:rsid w:val="0071347F"/>
    <w:rsid w:val="00714F2F"/>
    <w:rsid w:val="0075031D"/>
    <w:rsid w:val="007B6C85"/>
    <w:rsid w:val="00804FB4"/>
    <w:rsid w:val="00845EFF"/>
    <w:rsid w:val="008538F2"/>
    <w:rsid w:val="0088142E"/>
    <w:rsid w:val="009B219D"/>
    <w:rsid w:val="009D2F43"/>
    <w:rsid w:val="009F13B6"/>
    <w:rsid w:val="009F1EA3"/>
    <w:rsid w:val="00A200DA"/>
    <w:rsid w:val="00A5559D"/>
    <w:rsid w:val="00A67EA5"/>
    <w:rsid w:val="00AA08D1"/>
    <w:rsid w:val="00AB5042"/>
    <w:rsid w:val="00B75117"/>
    <w:rsid w:val="00BD3FA6"/>
    <w:rsid w:val="00C40CAF"/>
    <w:rsid w:val="00C42E3B"/>
    <w:rsid w:val="00C51582"/>
    <w:rsid w:val="00C7000C"/>
    <w:rsid w:val="00C9280A"/>
    <w:rsid w:val="00CB0502"/>
    <w:rsid w:val="00CB50F7"/>
    <w:rsid w:val="00CC3E63"/>
    <w:rsid w:val="00D85353"/>
    <w:rsid w:val="00DA4BF9"/>
    <w:rsid w:val="00E12349"/>
    <w:rsid w:val="00E33001"/>
    <w:rsid w:val="00E616C6"/>
    <w:rsid w:val="00E82560"/>
    <w:rsid w:val="00EE3CC4"/>
    <w:rsid w:val="00FF6295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5799"/>
  <w15:docId w15:val="{228F1862-B777-44BC-B23F-4A440150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42E3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42E3B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6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7EA5"/>
    <w:rPr>
      <w:b/>
      <w:bCs/>
    </w:rPr>
  </w:style>
  <w:style w:type="character" w:styleId="Uwydatnienie">
    <w:name w:val="Emphasis"/>
    <w:basedOn w:val="Domylnaczcionkaakapitu"/>
    <w:uiPriority w:val="20"/>
    <w:qFormat/>
    <w:rsid w:val="00A67EA5"/>
    <w:rPr>
      <w:i/>
      <w:iCs/>
    </w:rPr>
  </w:style>
  <w:style w:type="paragraph" w:styleId="Akapitzlist">
    <w:name w:val="List Paragraph"/>
    <w:basedOn w:val="Normalny"/>
    <w:uiPriority w:val="34"/>
    <w:qFormat/>
    <w:rsid w:val="00386D7B"/>
    <w:pPr>
      <w:ind w:left="720"/>
      <w:contextualSpacing/>
    </w:pPr>
  </w:style>
  <w:style w:type="table" w:styleId="Tabela-Siatka">
    <w:name w:val="Table Grid"/>
    <w:basedOn w:val="Standardowy"/>
    <w:rsid w:val="00A2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omylnaczcionkaakapitu"/>
    <w:rsid w:val="002B1D72"/>
  </w:style>
  <w:style w:type="paragraph" w:styleId="Tekstdymka">
    <w:name w:val="Balloon Text"/>
    <w:basedOn w:val="Normalny"/>
    <w:link w:val="TekstdymkaZnak"/>
    <w:uiPriority w:val="99"/>
    <w:semiHidden/>
    <w:unhideWhenUsed/>
    <w:rsid w:val="00523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B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0DA1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212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biszty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KADRY</cp:lastModifiedBy>
  <cp:revision>2</cp:revision>
  <cp:lastPrinted>2021-09-29T12:27:00Z</cp:lastPrinted>
  <dcterms:created xsi:type="dcterms:W3CDTF">2021-09-29T12:54:00Z</dcterms:created>
  <dcterms:modified xsi:type="dcterms:W3CDTF">2021-09-29T12:54:00Z</dcterms:modified>
</cp:coreProperties>
</file>